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927C" w14:textId="77777777" w:rsidR="00FF6029" w:rsidRDefault="00FF6029" w:rsidP="00F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bookmarkStart w:id="0" w:name="_GoBack"/>
      <w:bookmarkEnd w:id="0"/>
    </w:p>
    <w:p w14:paraId="73BC8E65" w14:textId="72751B4B" w:rsidR="00FF6029" w:rsidRPr="00FF6029" w:rsidRDefault="00FF6029" w:rsidP="00FF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</w:pPr>
      <w:r w:rsidRPr="00FF6029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 xml:space="preserve">Новые документы в отраслевом комплекте «Техэксперт: Пищевая промышленность» за </w:t>
      </w:r>
      <w:r w:rsidR="00CD34E6">
        <w:rPr>
          <w:rFonts w:ascii="Times New Roman" w:eastAsia="Times New Roman" w:hAnsi="Times New Roman" w:cs="Times New Roman"/>
          <w:b/>
          <w:iCs/>
          <w:sz w:val="28"/>
          <w:szCs w:val="32"/>
          <w:lang w:eastAsia="ru-RU"/>
        </w:rPr>
        <w:t>ноябрь</w:t>
      </w:r>
    </w:p>
    <w:p w14:paraId="43A62C2F" w14:textId="77777777" w:rsidR="00FF6029" w:rsidRPr="00FF6029" w:rsidRDefault="00FF6029" w:rsidP="00FF6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32"/>
          <w:lang w:eastAsia="ru-RU"/>
        </w:rPr>
      </w:pPr>
    </w:p>
    <w:p w14:paraId="23AFAF15" w14:textId="77777777" w:rsidR="00FF6029" w:rsidRPr="00FF6029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8"/>
        </w:rPr>
      </w:pPr>
    </w:p>
    <w:p w14:paraId="25DC6BCF" w14:textId="14168E26" w:rsidR="00FF6029" w:rsidRPr="00FF6029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FF6029">
        <w:rPr>
          <w:rFonts w:ascii="Times New Roman" w:hAnsi="Times New Roman" w:cs="Times New Roman"/>
          <w:bCs/>
          <w:i/>
          <w:color w:val="000000"/>
          <w:sz w:val="28"/>
          <w:szCs w:val="32"/>
        </w:rPr>
        <w:t>Нормы, правила, стандарты пищевой отрасли</w:t>
      </w:r>
    </w:p>
    <w:p w14:paraId="41C0B583" w14:textId="77777777" w:rsidR="00FF6029" w:rsidRPr="00CD34E6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44820FE8" w14:textId="5BDE5A7E" w:rsidR="00CD34E6" w:rsidRDefault="0022434A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7" w:tooltip="&quot;ГОСТ 35004-2023 Продукция пищевая специализированная. Продукты пищевые энтерального питания ...&quot;&#10;(утв. приказом Росстандарта от 29.09.2023 N 1023-ст)&#10;Применяется с 01.09.2024&#10;Статус: Документ в силу не вступил  (действ. c 01.09.2024)" w:history="1">
        <w:r w:rsidR="00CD34E6" w:rsidRPr="0022434A">
          <w:rPr>
            <w:rStyle w:val="a9"/>
            <w:rFonts w:ascii="Times New Roman" w:hAnsi="Times New Roman" w:cs="Times New Roman"/>
            <w:color w:val="E48B00"/>
          </w:rPr>
          <w:t>ГОСТ 35004-2023</w:t>
        </w:r>
      </w:hyperlink>
      <w:r w:rsidR="00CD34E6" w:rsidRPr="00CD34E6">
        <w:rPr>
          <w:rFonts w:ascii="Times New Roman" w:hAnsi="Times New Roman" w:cs="Times New Roman"/>
        </w:rPr>
        <w:t xml:space="preserve"> Продукция пищевая специализированная. Продукты пищевые </w:t>
      </w:r>
      <w:proofErr w:type="spellStart"/>
      <w:r w:rsidR="00CD34E6" w:rsidRPr="00CD34E6">
        <w:rPr>
          <w:rFonts w:ascii="Times New Roman" w:hAnsi="Times New Roman" w:cs="Times New Roman"/>
        </w:rPr>
        <w:t>энтерального</w:t>
      </w:r>
      <w:proofErr w:type="spellEnd"/>
      <w:r w:rsidR="00CD34E6" w:rsidRPr="00CD34E6">
        <w:rPr>
          <w:rFonts w:ascii="Times New Roman" w:hAnsi="Times New Roman" w:cs="Times New Roman"/>
        </w:rPr>
        <w:t xml:space="preserve"> питания базовые. Общие технические условия</w:t>
      </w:r>
    </w:p>
    <w:p w14:paraId="722D49D4" w14:textId="77777777" w:rsidR="00CD34E6" w:rsidRPr="00CD34E6" w:rsidRDefault="00CD34E6" w:rsidP="00CD34E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A922F4" w14:textId="77777777" w:rsidR="00CD34E6" w:rsidRDefault="00CD34E6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4E6">
        <w:rPr>
          <w:rFonts w:ascii="Times New Roman" w:hAnsi="Times New Roman" w:cs="Times New Roman"/>
        </w:rPr>
        <w:t>ГОСТ от 29.09.2023 N 35004-2023</w:t>
      </w:r>
    </w:p>
    <w:p w14:paraId="27CE3D57" w14:textId="77777777" w:rsidR="00CD34E6" w:rsidRPr="00CD34E6" w:rsidRDefault="00CD34E6" w:rsidP="00CD34E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AEC528" w14:textId="1371AB04" w:rsidR="00CD34E6" w:rsidRDefault="0022434A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" w:tooltip="&quot;ГОСТ 34987-2023 Мясо и мясные продукты. Методы определения жирнокислотного состава&quot;&#10;(утв. приказом Росстандарта от 05.10.2023 N 1068-ст)&#10;Применяется с 01.01.2024. Заменяет ГОСТ Р 55483-2013&#10;Статус: Документ в силу не вступил  (действ. c 01.01.2024)" w:history="1">
        <w:r w:rsidR="00CD34E6" w:rsidRPr="0022434A">
          <w:rPr>
            <w:rStyle w:val="a9"/>
            <w:rFonts w:ascii="Times New Roman" w:hAnsi="Times New Roman" w:cs="Times New Roman"/>
            <w:color w:val="E48B00"/>
          </w:rPr>
          <w:t>ГОСТ 34987-2023</w:t>
        </w:r>
      </w:hyperlink>
      <w:r w:rsidR="00CD34E6" w:rsidRPr="00CD34E6">
        <w:rPr>
          <w:rFonts w:ascii="Times New Roman" w:hAnsi="Times New Roman" w:cs="Times New Roman"/>
        </w:rPr>
        <w:t xml:space="preserve"> Мясо и мясные продукты. Методы определения </w:t>
      </w:r>
      <w:proofErr w:type="spellStart"/>
      <w:r w:rsidR="00CD34E6" w:rsidRPr="00CD34E6">
        <w:rPr>
          <w:rFonts w:ascii="Times New Roman" w:hAnsi="Times New Roman" w:cs="Times New Roman"/>
        </w:rPr>
        <w:t>жирнокислотного</w:t>
      </w:r>
      <w:proofErr w:type="spellEnd"/>
      <w:r w:rsidR="00CD34E6" w:rsidRPr="00CD34E6">
        <w:rPr>
          <w:rFonts w:ascii="Times New Roman" w:hAnsi="Times New Roman" w:cs="Times New Roman"/>
        </w:rPr>
        <w:t xml:space="preserve"> состава</w:t>
      </w:r>
    </w:p>
    <w:p w14:paraId="4D0C9E30" w14:textId="77777777" w:rsidR="00CD34E6" w:rsidRPr="00CD34E6" w:rsidRDefault="00CD34E6" w:rsidP="00CD34E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CE5331" w14:textId="77777777" w:rsidR="00CD34E6" w:rsidRDefault="00CD34E6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4E6">
        <w:rPr>
          <w:rFonts w:ascii="Times New Roman" w:hAnsi="Times New Roman" w:cs="Times New Roman"/>
        </w:rPr>
        <w:t>ГОСТ от 05.10.2023 N 34987-2023</w:t>
      </w:r>
    </w:p>
    <w:p w14:paraId="1D055D2A" w14:textId="77777777" w:rsidR="00CD34E6" w:rsidRPr="00CD34E6" w:rsidRDefault="00CD34E6" w:rsidP="00CD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A5978" w14:textId="0988FE49" w:rsidR="00CD34E6" w:rsidRDefault="0022434A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9" w:tooltip="&quot;ГОСТ Р 52686-2023 Сыры. Общие технические условия&quot;&#10;(утв. приказом Росстандарта от 05.10.2023 N 1070-ст)&#10;Применяется с 01.01.2025. Заменяет ГОСТ Р 52686-2006&#10;Статус: Документ в силу не вступил  (действ. c 01.01.2025)" w:history="1">
        <w:r w:rsidR="00CD34E6" w:rsidRPr="0022434A">
          <w:rPr>
            <w:rStyle w:val="a9"/>
            <w:rFonts w:ascii="Times New Roman" w:hAnsi="Times New Roman" w:cs="Times New Roman"/>
            <w:color w:val="E48B00"/>
          </w:rPr>
          <w:t>ГОСТ Р 52686-2023</w:t>
        </w:r>
      </w:hyperlink>
      <w:r w:rsidR="00CD34E6" w:rsidRPr="00CD34E6">
        <w:rPr>
          <w:rFonts w:ascii="Times New Roman" w:hAnsi="Times New Roman" w:cs="Times New Roman"/>
        </w:rPr>
        <w:t xml:space="preserve"> Сыры. Общие технические условия</w:t>
      </w:r>
    </w:p>
    <w:p w14:paraId="476EF8D0" w14:textId="77777777" w:rsidR="00CD34E6" w:rsidRPr="00CD34E6" w:rsidRDefault="00CD34E6" w:rsidP="00CD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26FBD5" w14:textId="77777777" w:rsidR="00CD34E6" w:rsidRDefault="00CD34E6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4E6">
        <w:rPr>
          <w:rFonts w:ascii="Times New Roman" w:hAnsi="Times New Roman" w:cs="Times New Roman"/>
        </w:rPr>
        <w:t>ГОСТ Р от 05.10.2023 N 52686-2023</w:t>
      </w:r>
    </w:p>
    <w:p w14:paraId="41B6DEE8" w14:textId="77777777" w:rsidR="00CD34E6" w:rsidRPr="00CD34E6" w:rsidRDefault="00CD34E6" w:rsidP="00CD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97C670" w14:textId="47D5FA35" w:rsidR="00CD34E6" w:rsidRDefault="0022434A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0" w:tooltip="&quot;ГОСТ Р 70995-2023 Изделия хлебобулочные. Определение массовой доли пропионовой кислоты ...&quot;&#10;(утв. приказом Росстандарта от 11.10.2023 N 1103-ст)&#10;Применяется с 01.08.2024&#10;Статус: Документ в силу не вступил  (действ. c 01.08.2024)" w:history="1">
        <w:r w:rsidR="00CD34E6" w:rsidRPr="0022434A">
          <w:rPr>
            <w:rStyle w:val="a9"/>
            <w:rFonts w:ascii="Times New Roman" w:hAnsi="Times New Roman" w:cs="Times New Roman"/>
            <w:color w:val="E48B00"/>
          </w:rPr>
          <w:t>ГОСТ Р 70995-2023</w:t>
        </w:r>
      </w:hyperlink>
      <w:r w:rsidR="00CD34E6" w:rsidRPr="00CD34E6">
        <w:rPr>
          <w:rFonts w:ascii="Times New Roman" w:hAnsi="Times New Roman" w:cs="Times New Roman"/>
        </w:rPr>
        <w:t xml:space="preserve"> Изделия хлебобулочные. Определение массовой доли пропионовой кислоты методом капиллярного электрофореза</w:t>
      </w:r>
    </w:p>
    <w:p w14:paraId="646BA452" w14:textId="77777777" w:rsidR="00CD34E6" w:rsidRPr="00CD34E6" w:rsidRDefault="00CD34E6" w:rsidP="00CD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A57356" w14:textId="0CA4890A" w:rsidR="00FF6029" w:rsidRPr="00CD34E6" w:rsidRDefault="00CD34E6" w:rsidP="00CD34E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CD34E6">
        <w:rPr>
          <w:rFonts w:ascii="Times New Roman" w:hAnsi="Times New Roman" w:cs="Times New Roman"/>
        </w:rPr>
        <w:t>ГОСТ Р от 11.10.2023 N 70995-2023</w:t>
      </w:r>
    </w:p>
    <w:p w14:paraId="10765626" w14:textId="77777777" w:rsid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14:paraId="0D853AD1" w14:textId="77777777" w:rsid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</w:p>
    <w:p w14:paraId="26D39F63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vanish/>
          <w:color w:val="000000"/>
          <w:sz w:val="28"/>
          <w:szCs w:val="32"/>
        </w:rPr>
      </w:pPr>
    </w:p>
    <w:p w14:paraId="1F96598E" w14:textId="77777777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vanish/>
          <w:color w:val="000000"/>
          <w:sz w:val="28"/>
          <w:szCs w:val="32"/>
        </w:rPr>
      </w:pPr>
    </w:p>
    <w:p w14:paraId="65F66617" w14:textId="58F9D84C" w:rsidR="00FF6029" w:rsidRPr="00453AB3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32"/>
        </w:rPr>
      </w:pPr>
      <w:r w:rsidRPr="00FF6029">
        <w:rPr>
          <w:rFonts w:ascii="Times New Roman" w:hAnsi="Times New Roman" w:cs="Times New Roman"/>
          <w:bCs/>
          <w:i/>
          <w:color w:val="000000"/>
          <w:sz w:val="28"/>
          <w:szCs w:val="32"/>
        </w:rPr>
        <w:t>Комментарии, статьи, консультации</w:t>
      </w:r>
    </w:p>
    <w:p w14:paraId="38B76177" w14:textId="6353CEAD" w:rsidR="00FF6029" w:rsidRPr="00FF6029" w:rsidRDefault="00FF6029" w:rsidP="00FF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8"/>
          <w:vertAlign w:val="subscript"/>
        </w:rPr>
      </w:pPr>
      <w:r w:rsidRPr="00FF6029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Представлены наиболее важные</w:t>
      </w:r>
    </w:p>
    <w:p w14:paraId="6E22D54A" w14:textId="77777777" w:rsidR="00FF6029" w:rsidRPr="00DE4A44" w:rsidRDefault="00FF6029" w:rsidP="00FF60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23D28017" w14:textId="2FA028B5" w:rsidR="00CD34E6" w:rsidRPr="00CD34E6" w:rsidRDefault="00CD34E6" w:rsidP="00CD34E6">
      <w:pPr>
        <w:pStyle w:val="a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D34E6">
        <w:rPr>
          <w:rFonts w:ascii="Times New Roman" w:hAnsi="Times New Roman" w:cs="Times New Roman"/>
          <w:color w:val="000000"/>
          <w:szCs w:val="24"/>
        </w:rPr>
        <w:t xml:space="preserve">Запреты по формированию фасовки </w:t>
      </w:r>
      <w:proofErr w:type="spellStart"/>
      <w:r w:rsidRPr="00CD34E6">
        <w:rPr>
          <w:rFonts w:ascii="Times New Roman" w:hAnsi="Times New Roman" w:cs="Times New Roman"/>
          <w:color w:val="000000"/>
          <w:szCs w:val="24"/>
        </w:rPr>
        <w:t>дефростированной</w:t>
      </w:r>
      <w:proofErr w:type="spellEnd"/>
      <w:r w:rsidRPr="00CD34E6">
        <w:rPr>
          <w:rFonts w:ascii="Times New Roman" w:hAnsi="Times New Roman" w:cs="Times New Roman"/>
          <w:color w:val="000000"/>
          <w:szCs w:val="24"/>
        </w:rPr>
        <w:t xml:space="preserve"> икры на складах и дальнейшей ее продажи в магазинах</w:t>
      </w:r>
    </w:p>
    <w:p w14:paraId="4DCA4151" w14:textId="77777777" w:rsidR="00CD34E6" w:rsidRDefault="00CD34E6" w:rsidP="00CD34E6">
      <w:pPr>
        <w:pStyle w:val="aa"/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5F26445A" w14:textId="11A3A3A9" w:rsidR="00CD34E6" w:rsidRPr="00CD34E6" w:rsidRDefault="00CD34E6" w:rsidP="00CD34E6">
      <w:pPr>
        <w:pStyle w:val="a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D34E6">
        <w:rPr>
          <w:rFonts w:ascii="Times New Roman" w:hAnsi="Times New Roman" w:cs="Times New Roman"/>
          <w:color w:val="000000"/>
          <w:szCs w:val="24"/>
        </w:rPr>
        <w:t>Исчисление годового срока годности продукта</w:t>
      </w:r>
    </w:p>
    <w:p w14:paraId="25E4C707" w14:textId="77777777" w:rsidR="00CD34E6" w:rsidRDefault="00CD34E6" w:rsidP="00CD34E6">
      <w:pPr>
        <w:pStyle w:val="aa"/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4718D1CF" w14:textId="33AA434E" w:rsidR="00CD34E6" w:rsidRPr="00CD34E6" w:rsidRDefault="00CD34E6" w:rsidP="00CD34E6">
      <w:pPr>
        <w:pStyle w:val="a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D34E6">
        <w:rPr>
          <w:rFonts w:ascii="Times New Roman" w:hAnsi="Times New Roman" w:cs="Times New Roman"/>
          <w:color w:val="000000"/>
          <w:szCs w:val="24"/>
        </w:rPr>
        <w:t>Можно ли использовать этикетку, если штрих-код, который на нее нанесен, содержит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CD34E6">
        <w:rPr>
          <w:rFonts w:ascii="Times New Roman" w:hAnsi="Times New Roman" w:cs="Times New Roman"/>
          <w:color w:val="000000"/>
          <w:szCs w:val="24"/>
        </w:rPr>
        <w:t>некорректную информацию об упаковке продукта</w:t>
      </w:r>
    </w:p>
    <w:p w14:paraId="08F64CC2" w14:textId="41F6C9D8" w:rsidR="00CD34E6" w:rsidRDefault="00CD34E6" w:rsidP="00CD34E6">
      <w:pPr>
        <w:pStyle w:val="aa"/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7080C9E9" w14:textId="5C56CCA9" w:rsidR="00CD34E6" w:rsidRPr="00CD34E6" w:rsidRDefault="00CD34E6" w:rsidP="00CD34E6">
      <w:pPr>
        <w:pStyle w:val="a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D34E6">
        <w:rPr>
          <w:rFonts w:ascii="Times New Roman" w:hAnsi="Times New Roman" w:cs="Times New Roman"/>
          <w:color w:val="000000"/>
          <w:szCs w:val="24"/>
        </w:rPr>
        <w:t>Нормативная документация на смывы на сальмонеллу и стафилококк на пищевом производстве</w:t>
      </w:r>
    </w:p>
    <w:p w14:paraId="6250D11B" w14:textId="77777777" w:rsidR="00CD34E6" w:rsidRDefault="00CD34E6" w:rsidP="00CD34E6">
      <w:pPr>
        <w:pStyle w:val="aa"/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1D469901" w14:textId="5172D32C" w:rsidR="00CD34E6" w:rsidRPr="00CD34E6" w:rsidRDefault="00CD34E6" w:rsidP="00CD34E6">
      <w:pPr>
        <w:pStyle w:val="a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CD34E6">
        <w:rPr>
          <w:rFonts w:ascii="Times New Roman" w:hAnsi="Times New Roman" w:cs="Times New Roman"/>
          <w:color w:val="000000"/>
          <w:szCs w:val="24"/>
        </w:rPr>
        <w:t>Формирование наименования хлебобулочного изделия с коноплей</w:t>
      </w:r>
    </w:p>
    <w:p w14:paraId="01E45A54" w14:textId="50FF4321" w:rsidR="00A62804" w:rsidRPr="00FF6029" w:rsidRDefault="00A62804" w:rsidP="00CD34E6">
      <w:pPr>
        <w:pStyle w:val="aa"/>
        <w:rPr>
          <w:sz w:val="20"/>
          <w:szCs w:val="20"/>
        </w:rPr>
      </w:pPr>
    </w:p>
    <w:sectPr w:rsidR="00A62804" w:rsidRPr="00FF60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916C7" w14:textId="77777777" w:rsidR="003A5FEB" w:rsidRDefault="003A5FEB" w:rsidP="00FB367B">
      <w:pPr>
        <w:spacing w:after="0" w:line="240" w:lineRule="auto"/>
      </w:pPr>
      <w:r>
        <w:separator/>
      </w:r>
    </w:p>
  </w:endnote>
  <w:endnote w:type="continuationSeparator" w:id="0">
    <w:p w14:paraId="3411666C" w14:textId="77777777" w:rsidR="003A5FEB" w:rsidRDefault="003A5FEB" w:rsidP="00F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5A62" w14:textId="77777777" w:rsidR="003A5FEB" w:rsidRDefault="003A5FEB" w:rsidP="00FB367B">
      <w:pPr>
        <w:spacing w:after="0" w:line="240" w:lineRule="auto"/>
      </w:pPr>
      <w:r>
        <w:separator/>
      </w:r>
    </w:p>
  </w:footnote>
  <w:footnote w:type="continuationSeparator" w:id="0">
    <w:p w14:paraId="0C4F86EF" w14:textId="77777777" w:rsidR="003A5FEB" w:rsidRDefault="003A5FEB" w:rsidP="00FB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0703" w14:textId="77777777" w:rsidR="00DE603B" w:rsidRDefault="00453AB3" w:rsidP="004F33A1">
    <w:pPr>
      <w:pStyle w:val="a5"/>
    </w:pPr>
    <w:r>
      <w:rPr>
        <w:noProof/>
        <w:lang w:eastAsia="ru-RU"/>
      </w:rPr>
      <w:drawing>
        <wp:inline distT="0" distB="6350" distL="0" distR="6350" wp14:anchorId="4CAD423B" wp14:editId="27C6E39C">
          <wp:extent cx="1517650" cy="484742"/>
          <wp:effectExtent l="0" t="0" r="635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755" cy="48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AE33E" w14:textId="77777777" w:rsidR="00DE603B" w:rsidRPr="004F33A1" w:rsidRDefault="00DE603B" w:rsidP="004F33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459"/>
    <w:multiLevelType w:val="hybridMultilevel"/>
    <w:tmpl w:val="084EF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D25"/>
    <w:multiLevelType w:val="hybridMultilevel"/>
    <w:tmpl w:val="B45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2B7E"/>
    <w:multiLevelType w:val="hybridMultilevel"/>
    <w:tmpl w:val="9002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46F6"/>
    <w:multiLevelType w:val="hybridMultilevel"/>
    <w:tmpl w:val="AD3A0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5"/>
    <w:rsid w:val="0001609A"/>
    <w:rsid w:val="00017767"/>
    <w:rsid w:val="00056352"/>
    <w:rsid w:val="00057353"/>
    <w:rsid w:val="00077E39"/>
    <w:rsid w:val="000D03EA"/>
    <w:rsid w:val="0014157D"/>
    <w:rsid w:val="00153708"/>
    <w:rsid w:val="001A4911"/>
    <w:rsid w:val="001D1D24"/>
    <w:rsid w:val="001D43D6"/>
    <w:rsid w:val="0022434A"/>
    <w:rsid w:val="002F6A57"/>
    <w:rsid w:val="003643B2"/>
    <w:rsid w:val="00397C36"/>
    <w:rsid w:val="003A124B"/>
    <w:rsid w:val="003A5FEB"/>
    <w:rsid w:val="00440985"/>
    <w:rsid w:val="0045159C"/>
    <w:rsid w:val="00453AB3"/>
    <w:rsid w:val="00465964"/>
    <w:rsid w:val="004C0D34"/>
    <w:rsid w:val="00574AE3"/>
    <w:rsid w:val="0062214A"/>
    <w:rsid w:val="00622920"/>
    <w:rsid w:val="006336AD"/>
    <w:rsid w:val="00652CCE"/>
    <w:rsid w:val="0067391B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58EA"/>
    <w:rsid w:val="008121FB"/>
    <w:rsid w:val="00971B2B"/>
    <w:rsid w:val="00972768"/>
    <w:rsid w:val="009A290C"/>
    <w:rsid w:val="009F175F"/>
    <w:rsid w:val="00A40053"/>
    <w:rsid w:val="00A62804"/>
    <w:rsid w:val="00AA4096"/>
    <w:rsid w:val="00AC7A0E"/>
    <w:rsid w:val="00AD7344"/>
    <w:rsid w:val="00B47454"/>
    <w:rsid w:val="00B5321B"/>
    <w:rsid w:val="00B63D2B"/>
    <w:rsid w:val="00B96C94"/>
    <w:rsid w:val="00BA345F"/>
    <w:rsid w:val="00BC4801"/>
    <w:rsid w:val="00C06F79"/>
    <w:rsid w:val="00C532E6"/>
    <w:rsid w:val="00C63ECF"/>
    <w:rsid w:val="00CA5129"/>
    <w:rsid w:val="00CC7ED8"/>
    <w:rsid w:val="00CD34E6"/>
    <w:rsid w:val="00CF561F"/>
    <w:rsid w:val="00D276C6"/>
    <w:rsid w:val="00D37CF0"/>
    <w:rsid w:val="00D610AE"/>
    <w:rsid w:val="00D66B7E"/>
    <w:rsid w:val="00DA29A8"/>
    <w:rsid w:val="00DE603B"/>
    <w:rsid w:val="00DF0C31"/>
    <w:rsid w:val="00E04C84"/>
    <w:rsid w:val="00E05CF5"/>
    <w:rsid w:val="00E222A6"/>
    <w:rsid w:val="00E269C2"/>
    <w:rsid w:val="00E83DAB"/>
    <w:rsid w:val="00ED14C3"/>
    <w:rsid w:val="00EE0975"/>
    <w:rsid w:val="00F37F1A"/>
    <w:rsid w:val="00F545A5"/>
    <w:rsid w:val="00FB367B"/>
    <w:rsid w:val="00FD0690"/>
    <w:rsid w:val="00FF55C2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DD51"/>
  <w15:docId w15:val="{88EE4EFE-AC59-46AB-97A3-BAE11D7D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67B"/>
  </w:style>
  <w:style w:type="paragraph" w:styleId="a7">
    <w:name w:val="footer"/>
    <w:basedOn w:val="a"/>
    <w:link w:val="a8"/>
    <w:uiPriority w:val="99"/>
    <w:unhideWhenUsed/>
    <w:rsid w:val="00FB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67B"/>
  </w:style>
  <w:style w:type="character" w:styleId="a9">
    <w:name w:val="Hyperlink"/>
    <w:basedOn w:val="a0"/>
    <w:uiPriority w:val="99"/>
    <w:unhideWhenUsed/>
    <w:rsid w:val="00FF602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F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3359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13033598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kodeks://link/d?nd=1303527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33598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Кудряшова Наталья Сергеевна</cp:lastModifiedBy>
  <cp:revision>5</cp:revision>
  <dcterms:created xsi:type="dcterms:W3CDTF">2023-10-17T11:21:00Z</dcterms:created>
  <dcterms:modified xsi:type="dcterms:W3CDTF">2023-12-12T13:20:00Z</dcterms:modified>
</cp:coreProperties>
</file>